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B0C45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Профилактика вовлечения учащихся </w:t>
      </w:r>
    </w:p>
    <w:p w14:paraId="4DD3C1E1" w14:textId="3AF93032" w:rsidR="00265549" w:rsidRPr="00265549" w:rsidRDefault="00265549" w:rsidP="0026554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u w:val="single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 деструктивные группы</w:t>
      </w:r>
      <w:r w:rsidRPr="00265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</w:t>
      </w:r>
      <w:r w:rsidRPr="00265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через сеть Интернет</w:t>
      </w:r>
    </w:p>
    <w:p w14:paraId="30F26D2E" w14:textId="4FC1A12A" w:rsidR="00265549" w:rsidRPr="00265549" w:rsidRDefault="00265549" w:rsidP="0026554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</w:p>
    <w:p w14:paraId="0DDB9DBE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Цель: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информационная безопасность детей.</w:t>
      </w:r>
    </w:p>
    <w:p w14:paraId="3D3F4B9B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Задача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: защитить детей от   информации, распространяемой в </w:t>
      </w:r>
      <w:proofErr w:type="gram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сети  Интернет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причиняющей вред  их здоровью, физическому, психическому, духовному и нравственному развитию.</w:t>
      </w:r>
    </w:p>
    <w:p w14:paraId="40443B05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Интернет – это безграничный мир информации. </w:t>
      </w: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Он дал людям много положительных возможностей:</w:t>
      </w:r>
    </w:p>
    <w:p w14:paraId="1499141F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– главное преимущество этого ресурса – огромные возможности поиска разнообразной информации.</w:t>
      </w:r>
    </w:p>
    <w:p w14:paraId="4FA5B2EA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– коммуникативные возможности (расстояние между людьми сегодня резко сократилось, появилось больше возможностей для общения, быстрого обмена информацией);</w:t>
      </w:r>
    </w:p>
    <w:p w14:paraId="22CDAA0E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– развлекательные (игры, видео и т.д.).</w:t>
      </w:r>
    </w:p>
    <w:p w14:paraId="470195E8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 xml:space="preserve">Однако, кроме хорошего, в виртуальном </w:t>
      </w:r>
      <w:proofErr w:type="gramStart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мире  присутствует</w:t>
      </w:r>
      <w:proofErr w:type="gramEnd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  много негативного:</w:t>
      </w:r>
    </w:p>
    <w:p w14:paraId="22E0AF50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 мошенничество (доступ к паролям, конфиденциальной информации и т.д.)</w:t>
      </w:r>
    </w:p>
    <w:p w14:paraId="20B25539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-появление интернет-зависимости (интернет-сёрфинг, пристрастие к виртуальному общению и к виртуальным знакомствам)</w:t>
      </w:r>
    </w:p>
    <w:p w14:paraId="747C3848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-так же существует риск вовлечения в деструктивные группы</w:t>
      </w:r>
    </w:p>
    <w:p w14:paraId="5C88146C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 негативные интернет-явления (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кибербуллинг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троллинг и др.)</w:t>
      </w:r>
    </w:p>
    <w:p w14:paraId="6B844D39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Троллинг 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(форма социальной провокации или издевательства в сетевом общении), когда Вам на хорошем форуме ни с того ни с сего нахамят, оскорбят, унизят.</w:t>
      </w:r>
    </w:p>
    <w:p w14:paraId="4D936351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Так же получили активное развитие такие негативные направления (в том числе преступные), как:</w:t>
      </w:r>
    </w:p>
    <w:p w14:paraId="2A55EB93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spellStart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Буллинг</w:t>
      </w:r>
      <w:proofErr w:type="spellEnd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 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(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кибербуллинг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— преследование сообщениями, содержащими оскорбления, агрессию, запугивание; хулиганство)</w:t>
      </w:r>
    </w:p>
    <w:p w14:paraId="3D3B3561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 современном информационном мире появляется всё больше скрытых угроз.  С коммуникационными рисками можно столкнуться при общении в мобильных сервисах, чатах, онлайн-мессенджерах (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Skype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, 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Telegram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и др.), социальных сетях, форумах, блогах и т.д.</w:t>
      </w:r>
    </w:p>
    <w:p w14:paraId="237B8EF3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Взрослые с криминальными намерениями могут назначать вам встречи в реальном мире, часто под видом друга или подружки из социальной сети или онлайн игры.</w:t>
      </w:r>
    </w:p>
    <w:p w14:paraId="5627C968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Многие террористические организации и их последователи ведут пропаганду и набор через интернет, в том числе через социальные сети.</w:t>
      </w:r>
    </w:p>
    <w:p w14:paraId="4F667F69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Всё начинается с того, что подросток подписался на новости в сообществе, а потом его </w:t>
      </w:r>
      <w:proofErr w:type="gram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мозг  подвергается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ежедневной обработке. В результате ребёнок попадает в страшную психологическую зависимость.</w:t>
      </w:r>
    </w:p>
    <w:p w14:paraId="2A32B6D0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Вовлечение в деструктивные группы в социальных сетях -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аналог вовлечения детей в наркологическую и другие зависимости. Деструктивная группа, как правило, закрытая. Цель закрытости – придать оттенок «исключительности» и «эксклюзивности информации».</w:t>
      </w:r>
    </w:p>
    <w:p w14:paraId="769C10F7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Основные направленности деструктивных групп:</w:t>
      </w:r>
    </w:p>
    <w:p w14:paraId="5C43D7E7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-экстремистские (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провокацируют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беспорядки, террористические акции, методы партизанской войны),</w:t>
      </w:r>
    </w:p>
    <w:p w14:paraId="31BEA2A5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сектантсткие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(имеющая своё учение и свою практику),</w:t>
      </w:r>
    </w:p>
    <w:p w14:paraId="797252BA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аутоагрессивные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(причинение вреда собственному телу).</w:t>
      </w:r>
    </w:p>
    <w:p w14:paraId="31DCB204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lastRenderedPageBreak/>
        <w:t>-террористические.</w:t>
      </w:r>
    </w:p>
    <w:p w14:paraId="7AA61473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В группах деструктивной направленности происходит разрушение личности человека через разрушение его психики. Попасть </w:t>
      </w:r>
      <w:proofErr w:type="gram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под  негативное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влияние секты через её  сайт очень легко – если человек читает в сети соответствующий материал, смотрит видео и фото информацию, то он уже вступает во взаимодействие с вербовщиком сети, невольно участвует в психологической игре организаторов секты, нередко попадая от них  в зависимость.</w:t>
      </w:r>
    </w:p>
    <w:p w14:paraId="506B672D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Основы кибербезопасности.</w:t>
      </w:r>
    </w:p>
    <w:p w14:paraId="43621CAA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!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 проявляйте осторожность при переходе </w:t>
      </w:r>
      <w:proofErr w:type="gram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  ссылкам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которые вы получаете в сообщениях от  других пользователей или друзей.</w:t>
      </w:r>
    </w:p>
    <w:p w14:paraId="25F26E24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gramStart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!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контролируйте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информацию о себе, которую вы  размещаете.</w:t>
      </w:r>
    </w:p>
    <w:p w14:paraId="60782063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gramStart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!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чтобы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не раскрыть адреса электронной почты своих друзей, не разрешайте социальным сетям сканировать адресную книгу вашего ящика электронной почты.</w:t>
      </w:r>
    </w:p>
    <w:p w14:paraId="7B7F507A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gramStart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!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не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добавляйте в друзья в социальных сетях всех подряд.</w:t>
      </w:r>
    </w:p>
    <w:p w14:paraId="5E3F4258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gramStart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!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не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регестрируйтесь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 во всех социальных сетях без разбора.</w:t>
      </w:r>
    </w:p>
    <w:p w14:paraId="3BE104B5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gramStart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!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всегда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спрашивай родителей о непонятных тебе вещах, которые ты встречаешь в интернете.</w:t>
      </w:r>
    </w:p>
    <w:p w14:paraId="427E6C52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gramStart"/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!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не</w:t>
      </w:r>
      <w:proofErr w:type="gram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позволяйте себя запугивать и не беспокойте других с помощью фейковых аккаунтов.</w:t>
      </w:r>
    </w:p>
    <w:p w14:paraId="070E5418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Живи реальной жизнью, а не виртуальной!</w:t>
      </w:r>
    </w:p>
    <w:p w14:paraId="4BBCC913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ПРЕДУПРЕЖДЕНИЕ ВОВЛЕЧЕНИЯ ПОДРОСТКОВ В ДЕСТРУКТИВНЫЕ ГРУППЫ ЧЕРЕЗ СЕТЬ ИНТЕРНЕТ</w:t>
      </w:r>
    </w:p>
    <w:p w14:paraId="247ACC20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Интернет стал неотъемлемой частью нашей жизни, многие даже и представить не могут, как раньше обходились без такого информационного ресурса. Интернет можно назвать одним из самых значительных и полезных изобретений человечества, но не каждый задумывается, как влияет всемирная паутина на нас, и может ли она нанести нам вред.</w:t>
      </w:r>
    </w:p>
    <w:p w14:paraId="15F5A286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Интернет дал людям много положительных возможностей:</w:t>
      </w:r>
    </w:p>
    <w:p w14:paraId="0B689951" w14:textId="77777777" w:rsidR="00265549" w:rsidRPr="00265549" w:rsidRDefault="00265549" w:rsidP="0026554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поиск разнообразной информации: новостной, бытовой, профессиональной;</w:t>
      </w:r>
    </w:p>
    <w:p w14:paraId="46CE7977" w14:textId="77777777" w:rsidR="00265549" w:rsidRPr="00265549" w:rsidRDefault="00265549" w:rsidP="0026554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коммуникативные возможности (расстояние между людьми сегодня резко сократилось, появилось больше возможностей для общения, быстрого обмена информацией);</w:t>
      </w:r>
    </w:p>
    <w:p w14:paraId="7A16972E" w14:textId="77777777" w:rsidR="00265549" w:rsidRPr="00265549" w:rsidRDefault="00265549" w:rsidP="0026554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развлекательные (игры, видео и т.д.)</w:t>
      </w:r>
    </w:p>
    <w:p w14:paraId="4FB2AE74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 сожалению, в то же время интернет принес и много опасностей:</w:t>
      </w:r>
    </w:p>
    <w:p w14:paraId="14DB83F7" w14:textId="77777777" w:rsidR="00265549" w:rsidRPr="00265549" w:rsidRDefault="00265549" w:rsidP="00265549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мошенничество в интернете:</w:t>
      </w:r>
    </w:p>
    <w:p w14:paraId="44625CD1" w14:textId="77777777" w:rsidR="00265549" w:rsidRPr="00265549" w:rsidRDefault="00265549" w:rsidP="002655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фишинг (доступ к паролям);</w:t>
      </w:r>
    </w:p>
    <w:p w14:paraId="0C8F9FB6" w14:textId="77777777" w:rsidR="00265549" w:rsidRPr="00265549" w:rsidRDefault="00265549" w:rsidP="002655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вишинг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(выманивание держателя платежной карты конфиденциальной информации);</w:t>
      </w:r>
    </w:p>
    <w:p w14:paraId="7CEEBE2A" w14:textId="77777777" w:rsidR="00265549" w:rsidRPr="00265549" w:rsidRDefault="00265549" w:rsidP="002655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фарминг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(процедура скрытного перенаправления жертвы на ложный 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ip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-адрес);</w:t>
      </w:r>
    </w:p>
    <w:p w14:paraId="6E02422C" w14:textId="77777777" w:rsidR="00265549" w:rsidRPr="00265549" w:rsidRDefault="00265549" w:rsidP="002655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кликфрод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(обманные клики на рекламную ссылку лицом, не заинтересованным в рекламном объявлении);</w:t>
      </w:r>
    </w:p>
    <w:p w14:paraId="67B187FF" w14:textId="77777777" w:rsidR="00265549" w:rsidRPr="00265549" w:rsidRDefault="00265549" w:rsidP="002655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«нигерийские письма» (просят у получателя письма помощи в многомиллионных денежных операциях, обещая солидные проценты с сумм).</w:t>
      </w:r>
    </w:p>
    <w:p w14:paraId="20BB1EC6" w14:textId="77777777" w:rsidR="00265549" w:rsidRPr="00265549" w:rsidRDefault="00265549" w:rsidP="00265549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мошенничество с помощью служб знакомств;</w:t>
      </w:r>
    </w:p>
    <w:p w14:paraId="4598634D" w14:textId="77777777" w:rsidR="00265549" w:rsidRPr="00265549" w:rsidRDefault="00265549" w:rsidP="00265549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мошеннические интернет-магазины и др.;</w:t>
      </w:r>
    </w:p>
    <w:p w14:paraId="022664DB" w14:textId="77777777" w:rsidR="00265549" w:rsidRPr="00265549" w:rsidRDefault="00265549" w:rsidP="00265549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возникновение интернет-зависимостей разного рода.</w:t>
      </w:r>
    </w:p>
    <w:p w14:paraId="15F7DDE8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lastRenderedPageBreak/>
        <w:t>Все больше людей вместо живого общения и активного отдыха предпочитают проводить много времени за компьютером, погружаясь в виртуальный мир. А злоупотребления неотвратимо ведут к возникновению психологической зависимости от интернета, что негативно сказывается на нас.</w:t>
      </w:r>
    </w:p>
    <w:p w14:paraId="6108D789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Кроме того, в сети можно столкнуться с </w:t>
      </w:r>
      <w:r w:rsidRPr="00265549">
        <w:rPr>
          <w:rFonts w:ascii="Times New Roman" w:eastAsia="Times New Roman" w:hAnsi="Times New Roman" w:cs="Times New Roman"/>
          <w:b/>
          <w:bCs/>
          <w:i/>
          <w:iCs/>
          <w:color w:val="111111"/>
          <w:sz w:val="21"/>
          <w:szCs w:val="21"/>
          <w:lang w:eastAsia="ru-RU"/>
        </w:rPr>
        <w:t>троллингом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когда вам на хорошем форуме ни с того ни с сего нахамят, оскорбят, унизят (форма социальной провокации или издевательства в сетевом общении).</w:t>
      </w:r>
    </w:p>
    <w:p w14:paraId="2B4193D7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Получили активное развитие такие негативные направления (в том числе преступные), как:</w:t>
      </w:r>
    </w:p>
    <w:p w14:paraId="0DD15642" w14:textId="77777777" w:rsidR="00265549" w:rsidRPr="00265549" w:rsidRDefault="00265549" w:rsidP="00265549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буллинг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(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кибербуллинг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интернет-сервисов);</w:t>
      </w:r>
    </w:p>
    <w:p w14:paraId="32E6C977" w14:textId="77777777" w:rsidR="00265549" w:rsidRPr="00265549" w:rsidRDefault="00265549" w:rsidP="00265549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груминг – установление дружеского и эмоционального контакта с ребенком в интернете для его дальнейшей сексуальной эксплуатации. До сих пор в традиционном оффлайновом мире данному типу преступников требовалось потратить несколько месяцев для того, чтобы втереться в доверие к своим жертвам – они даже знакомились с их семьями, дабы не вызывать подозрения. Но благодаря Интернету цепочка сократилась, и все процессы упростились.</w:t>
      </w:r>
    </w:p>
    <w:p w14:paraId="5ACBA981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Вовлечение в группы деструктивной направленности: тоталитарные секты религиозной или экстремистской направленности, группы, доводящие до аутоагрессии (суицида), так называемые «группы смерти», которые в настоящее время стали огромной мировой проблемой. Их аудитория – дети, которые после систематического посещения сообществ решаются на самоубийство.</w:t>
      </w:r>
    </w:p>
    <w:p w14:paraId="52329A72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Деструкция (лат. 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destructio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– разрушаю) – разрушение, нарушение нормальной структуры чего-либо, уничтожение. Деструктивные культы призывают к разрушению, убийству, аутоагрессии.</w:t>
      </w:r>
    </w:p>
    <w:p w14:paraId="7A5BE66B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 группах деструктивной направленности происходит разрушение личности человека через разрушение его психики. Особую опасность представляет вовлечение молодежи через сеть Интернет в группы деструктивной направленности, где очень активно используются социальные сети. По статистике, более 30% «страничек смерти» приходятся на социальную сеть «ВКонтакте».</w:t>
      </w:r>
    </w:p>
    <w:p w14:paraId="32A3A35D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Деструктивные группы в соцсетях: что нужно знать о них родителям.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Сценарий развития вовлечения примерно одинаковый. На первом этапе робот-рассылка отправляет слово «привет», фразу «кто ты» и тому подобные с вербовочного аккаунта. Если адресат ответил, то переписка переадресовывается к реальному члену деструктивной организации, который затем продолжает переписку с потенциальной жертвой.</w:t>
      </w:r>
    </w:p>
    <w:p w14:paraId="4ABEF070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Организаторы или те, кто «ведет» группу, подстраиваются под «своих», делают пребывание в группе комфортным, начинают дружить, а потом потихонечку начинают поворачивать сознание подростка в нужную сторону. Они заинтересовывают собой, группой, своими желаниями так, что часто воспринимаются близкими друзьями. То есть подростку так кажется. На самом деле он же не знает, кто там, за ником, 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аватаркой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 В Интернете всё можно скрыть за выдуманным образом. Сочиняется и некая соответствующая легенда. То есть сначала организуют определенный круг, который якобы считает конкретного подростка особым, принимает его. То есть происходит стойкое формирование убеждения, что только в этом круге его понимают, принимают, а вне сообщества этого нет и не будет. Далее идет погружение в депрессивный контент или приглашение на прикрывающие вербовочные сайты (которые прямо не указывают на свою принадлежность к деструктивной организации, секте, однако вся их деятельность направлена на привлечение новых участников); происходит девальвация (обесценивание) ценностей: семейных, духовно-нравственных, включающих в себя веру, совесть, обязанность и ответственность, различение хорошего и плохого.</w:t>
      </w:r>
    </w:p>
    <w:p w14:paraId="1A1AE7BC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Активно формируется определенная информационная среда. Здесь интернет-технологии применяются во всем многообразии. Предлагаются ссылки на сайты деструктивного содержания, специально создаются видеоролики, демотиваторы (демотиватор отличается безысходностью и безнадежностью, имеет негативный смысл), рекламные баннеры, рассылается спам, создаются группы. А когда в группе люди уже стали, как кажется подростку (юноше, девушке), «самыми-самыми друзьями», то шансов на спасение из такой группы уже мало. Так постепенно ребенок втягивается. И втягивается именно как в секту так, что потом выйти уже практически невозможно.</w:t>
      </w:r>
    </w:p>
    <w:p w14:paraId="1538D21E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Одним из способов деструктивного поведения является «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Сваттинг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». СВАТИНГ – тактика домогательства, которая заключается во введении аварийно-спасательной службы в заблуждение. 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lastRenderedPageBreak/>
        <w:t xml:space="preserve">Хулиганы-геймеры отправляют ложные сообщения о серьёзных правонарушениях, таких как закладка бомбы, убийство, захват заложников или другие подобные инциденты. 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Киберпранкеры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взламывают плохо защищённые «умные» устройства и ведут прямую трансляцию эпизодов 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сватинга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(когда по адресу ни в чём не виновного лица отправляют аварийно-спасательные службы). Как правило, такие шутники вводят в заблуждение диспетчера соответствующей службы, сообщая о несуществующих жертвах и преступлениях через онлайн-сервисы, обеспечивающие анонимность. </w:t>
      </w:r>
      <w:proofErr w:type="spellStart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Сватинг</w:t>
      </w:r>
      <w:proofErr w:type="spellEnd"/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расценивается как разновидность терроризма, поскольку его используют для запугивания и создание риска получения телесных повреждений или даже смерти.</w:t>
      </w:r>
    </w:p>
    <w:p w14:paraId="3FE192EE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 какой целью это делается? Существуют разные мнения, но они схожи: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— вовлечение в экстремистские организации – для пополнения своих рядов;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— в религиозные деструктивные группы – для вовлечения новых адептов;</w:t>
      </w: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br/>
        <w:t>— в «группы смерти» – желание «властвовать», извлечение прибыли за счет продажи видео, на которых подростки кончают жизнь самоубийством.</w:t>
      </w:r>
    </w:p>
    <w:p w14:paraId="4BCE799F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Таким образом, к сожалению, помимо многих положительных моментов, которые дает обучающимся Сеть: и поиск информации, и расширенные коммуникации, творческие мастерские и многое другое – обратная сторона медали существует и несет в себе реальную угрозу. С целью посещения сети Интернет подростки очень активно используют телефоны и планшеты, поэтому процесс контроля затрудняется. А ведь он необходим, чтобы вовремя распознать опасность (например, в «группах смерти» подростки проводили в интернете предутреннее время – с 4 до 6 утра).</w:t>
      </w:r>
    </w:p>
    <w:p w14:paraId="4B1C9557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Почему подвержены риску вовлечения молодые?</w:t>
      </w:r>
    </w:p>
    <w:p w14:paraId="2299F683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Вербовщики опираются на возрастные психологические особенности:</w:t>
      </w:r>
    </w:p>
    <w:p w14:paraId="0792B325" w14:textId="77777777" w:rsidR="00265549" w:rsidRPr="00265549" w:rsidRDefault="00265549" w:rsidP="00265549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слабая, неустойчивая психика, повышенная внушаемость, низкая самооценка;</w:t>
      </w:r>
    </w:p>
    <w:p w14:paraId="21EF44B8" w14:textId="77777777" w:rsidR="00265549" w:rsidRPr="00265549" w:rsidRDefault="00265549" w:rsidP="00265549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неумение взаимодействовать с окружающими + трудная ситуация (семейные проблемы, нарушения взаимоотношений, неблагоприятный социальный фон и др.);</w:t>
      </w:r>
    </w:p>
    <w:p w14:paraId="732C1C1C" w14:textId="77777777" w:rsidR="00265549" w:rsidRPr="00265549" w:rsidRDefault="00265549" w:rsidP="00265549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отсутствие духовного воспитания, недостаточная степень гуманитарного образования).</w:t>
      </w:r>
    </w:p>
    <w:p w14:paraId="7E3F5322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Так же предпосылками вовлечения являются:</w:t>
      </w:r>
    </w:p>
    <w:p w14:paraId="5E652E05" w14:textId="77777777" w:rsidR="00265549" w:rsidRPr="00265549" w:rsidRDefault="00265549" w:rsidP="00265549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неопытность, недостаточная ответственность;</w:t>
      </w:r>
    </w:p>
    <w:p w14:paraId="6AA35A98" w14:textId="77777777" w:rsidR="00265549" w:rsidRPr="00265549" w:rsidRDefault="00265549" w:rsidP="00265549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психология подростка носит культовый групповой характер;</w:t>
      </w:r>
    </w:p>
    <w:p w14:paraId="17D75ED3" w14:textId="77777777" w:rsidR="00265549" w:rsidRPr="00265549" w:rsidRDefault="00265549" w:rsidP="00265549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чем младше человек, тем более он подвержен влияниям окружения;</w:t>
      </w:r>
    </w:p>
    <w:p w14:paraId="3C5D83D1" w14:textId="77777777" w:rsidR="00265549" w:rsidRPr="00265549" w:rsidRDefault="00265549" w:rsidP="00265549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повышенная восприимчивость к предлагаемым правилам поведения в группе;</w:t>
      </w:r>
    </w:p>
    <w:p w14:paraId="6A96C77C" w14:textId="77777777" w:rsidR="00265549" w:rsidRPr="00265549" w:rsidRDefault="00265549" w:rsidP="00265549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реальная жажда самоутверждения в социуме, однако сил для этого не хватает, а потому нужна поддержка покровителей;</w:t>
      </w:r>
    </w:p>
    <w:p w14:paraId="356FC2BA" w14:textId="77777777" w:rsidR="00265549" w:rsidRPr="00265549" w:rsidRDefault="00265549" w:rsidP="00265549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очень сильная мотивация к формированию образа «Я» через отрицание отвергаемых моделей поведения;</w:t>
      </w:r>
    </w:p>
    <w:p w14:paraId="1B8E3BE1" w14:textId="77777777" w:rsidR="00265549" w:rsidRPr="00265549" w:rsidRDefault="00265549" w:rsidP="00265549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личная незрелость (традиционный образ жизни индивидууму представляется как формальный, банальный, отживший, исчерпавший себя).</w:t>
      </w:r>
    </w:p>
    <w:p w14:paraId="3A9BE634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Что нужно делать родителям?</w:t>
      </w:r>
    </w:p>
    <w:p w14:paraId="09DB2CF7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1. Разговаривайте с ребенком. Объясните, что такое «хорошо», а что такое «плохо». Когда с детства у ребёнка есть чётко сложившееся мнение об этих понятиях, то его не заинтересуют призывы к насилию или суицидальному поведению.</w:t>
      </w:r>
    </w:p>
    <w:p w14:paraId="3858AB90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2. Учите ребенка мыслить критически. Подросток должен уметь самостоятельно фильтровать поступающую ему информацию, уметь анализировать её, сопоставлять с другой информацией, составлять собственное мнение.</w:t>
      </w:r>
    </w:p>
    <w:p w14:paraId="3CBA971E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3. Максимально восполните недостаток любви и внимания к ребёнку.</w:t>
      </w:r>
    </w:p>
    <w:p w14:paraId="5D4431A3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lastRenderedPageBreak/>
        <w:t>4. Создайте здоровую среду общения. Чаще обедайте вместе. В семьях, где принято вместе принимать пищу, дети реже чувствуют себя одинокими и, следовательно, реже задумываются о самоубийстве. Для подростка важно быть частью чего-то целого, так пусть этим целым будет для него семья.</w:t>
      </w:r>
    </w:p>
    <w:p w14:paraId="1C312EF5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5. Попробуйте вывести ребенка на разговор, но ни в коем случае нельзя шпионить, дабы не потерять его доверие. Важно показать ему, какие механизмы действуют в этих группах, какие приемы используются, чтобы сделать присутствие в подобных группах сначала привлекательным для ребенка, а затем создать зависимость от этого, страх быть исключенным. Важно раскрыть манипулятивность и ложность таких взаимоотношений.</w:t>
      </w:r>
    </w:p>
    <w:p w14:paraId="25E32055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6. Всегда поддерживайте разговор с ребенком, о чем бы он ни был. Искренне интересуйтесь его жизнью.</w:t>
      </w:r>
    </w:p>
    <w:p w14:paraId="155C209E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7. Придумайте ребенку занятие. Пусть у него будет больше увлечений, тогда вряд ли его затянет виртуальная реальность.</w:t>
      </w:r>
    </w:p>
    <w:p w14:paraId="0A5C08AC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8. Допустимо и осторожное использование директивных методов – твердый и однозначный запрет участия в таких группах: ребенок должен понять, что это недопустимо, это родительский запрет.</w:t>
      </w:r>
    </w:p>
    <w:p w14:paraId="07C5559A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9. Не бойтесь обращаться к специалистам. Если между вами и ребенком нет доверительных отношений, а между тем перечисленные выше тревожные сигналы присутствуют в поведении подростка, необходимо обратиться к психологу.</w:t>
      </w:r>
    </w:p>
    <w:p w14:paraId="3871A161" w14:textId="77777777" w:rsidR="00265549" w:rsidRPr="00265549" w:rsidRDefault="00265549" w:rsidP="00265549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265549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 сожалению, в нашем обществе еще недостаточно развиты основы кибербезопасности. Главная задача сегодня для общества, педагогов и родителей в том числе – обеспечение безопасности детей, которые не всегда способны правильно оценить степень угрозы информации, которую они воспринимают или передают. А задача молодых – быть грамотнее, критичнее, больше читать научную информацию и качественную художественную литературу, а также знать и выполнять основы кибербезопасности.</w:t>
      </w:r>
    </w:p>
    <w:p w14:paraId="103D35A1" w14:textId="77777777" w:rsidR="00F86EC5" w:rsidRPr="00265549" w:rsidRDefault="00F86EC5" w:rsidP="00265549">
      <w:pPr>
        <w:jc w:val="both"/>
        <w:rPr>
          <w:rFonts w:ascii="Times New Roman" w:hAnsi="Times New Roman" w:cs="Times New Roman"/>
        </w:rPr>
      </w:pPr>
    </w:p>
    <w:sectPr w:rsidR="00F86EC5" w:rsidRPr="0026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0C1C"/>
    <w:multiLevelType w:val="multilevel"/>
    <w:tmpl w:val="9B0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12650"/>
    <w:multiLevelType w:val="multilevel"/>
    <w:tmpl w:val="F9E2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072AA"/>
    <w:multiLevelType w:val="multilevel"/>
    <w:tmpl w:val="612A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C1FA4"/>
    <w:multiLevelType w:val="multilevel"/>
    <w:tmpl w:val="063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F7178"/>
    <w:multiLevelType w:val="multilevel"/>
    <w:tmpl w:val="BDEE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49"/>
    <w:rsid w:val="00265549"/>
    <w:rsid w:val="00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895D"/>
  <w15:chartTrackingRefBased/>
  <w15:docId w15:val="{BAB8B7E0-D199-4881-8B66-169AE6B2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2147</Words>
  <Characters>12241</Characters>
  <Application>Microsoft Office Word</Application>
  <DocSecurity>0</DocSecurity>
  <Lines>102</Lines>
  <Paragraphs>28</Paragraphs>
  <ScaleCrop>false</ScaleCrop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2023-12-13T05:55:00Z</dcterms:created>
  <dcterms:modified xsi:type="dcterms:W3CDTF">2023-12-13T06:06:00Z</dcterms:modified>
</cp:coreProperties>
</file>